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分支机构</w:t>
      </w:r>
      <w:r>
        <w:rPr>
          <w:rFonts w:hint="eastAsia"/>
          <w:b/>
          <w:bCs/>
          <w:sz w:val="32"/>
          <w:szCs w:val="40"/>
          <w:lang w:val="en-US" w:eastAsia="zh-CN"/>
        </w:rPr>
        <w:t>(专委会）成立步骤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撰写“可行性方案”发协会秘书处审批，“方案”包含背景、为什么要成立的必要性、专委会工作内容、筹备的组织框架，经济效益和社会效益等。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“方案”经秘书长通过后，知晓并能遵守社团局对专委会的要求（见附件1），在附件一签章。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知晓并能遵守</w:t>
      </w:r>
      <w:r>
        <w:rPr>
          <w:rFonts w:hint="default"/>
          <w:b w:val="0"/>
          <w:bCs w:val="0"/>
          <w:sz w:val="32"/>
          <w:szCs w:val="40"/>
          <w:lang w:val="en-US" w:eastAsia="zh-CN"/>
        </w:rPr>
        <w:t>《上海市计算机行业协会对下属分支（代表）机构管理规定》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（见附件2），在附件二签章。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提供“上海市计算机行业协会× ×专业委员会工作条例”（模板）（见附件3）。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提供主任、副主任候选单位介绍，填写备案表（见附件4）。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专委会主任、副主任单位需是协会理事单位。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招募</w:t>
      </w:r>
      <w:r>
        <w:rPr>
          <w:rFonts w:hint="default"/>
          <w:b w:val="0"/>
          <w:bCs w:val="0"/>
          <w:sz w:val="32"/>
          <w:szCs w:val="40"/>
          <w:lang w:val="en-US" w:eastAsia="zh-CN"/>
        </w:rPr>
        <w:t>专委会的会员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10-20家，</w:t>
      </w:r>
      <w:r>
        <w:rPr>
          <w:rFonts w:hint="default"/>
          <w:b w:val="0"/>
          <w:bCs w:val="0"/>
          <w:sz w:val="32"/>
          <w:szCs w:val="40"/>
          <w:lang w:val="en-US" w:eastAsia="zh-CN"/>
        </w:rPr>
        <w:t>专委会的会员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需</w:t>
      </w:r>
      <w:r>
        <w:rPr>
          <w:rFonts w:hint="default"/>
          <w:b w:val="0"/>
          <w:bCs w:val="0"/>
          <w:sz w:val="32"/>
          <w:szCs w:val="40"/>
          <w:lang w:val="en-US" w:eastAsia="zh-CN"/>
        </w:rPr>
        <w:t>先入会为协</w:t>
      </w:r>
      <w:bookmarkStart w:id="0" w:name="_GoBack"/>
      <w:bookmarkEnd w:id="0"/>
      <w:r>
        <w:rPr>
          <w:rFonts w:hint="default"/>
          <w:b w:val="0"/>
          <w:bCs w:val="0"/>
          <w:sz w:val="32"/>
          <w:szCs w:val="40"/>
          <w:lang w:val="en-US" w:eastAsia="zh-CN"/>
        </w:rPr>
        <w:t>会会员，从协会会员中细分各个专委会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，并提供名单。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提供组织框架，拟定主任、副主任、秘书长等人选。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以上材料齐全后，协会会将专委会筹备情况提请协会会长、协会理事会成员审议，并召开理事会会议，通过表决后成立专委会，聘任主任、副主任和秘书长（组织框架）。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成立后，分支机构需正常开展活动，每年有相应的工作计划和工作总结。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以上仅供参考，一切要求以市</w:t>
      </w:r>
      <w:r>
        <w:rPr>
          <w:rFonts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社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团</w:t>
      </w:r>
      <w:r>
        <w:rPr>
          <w:rFonts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局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、市经信委要求为主，如有不清楚可拨打电话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社团局</w:t>
      </w:r>
      <w:r>
        <w:rPr>
          <w:rFonts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登记处电话：64220000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07A"/>
    <w:multiLevelType w:val="singleLevel"/>
    <w:tmpl w:val="201E40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3FE0"/>
    <w:rsid w:val="1492513B"/>
    <w:rsid w:val="222E3FE0"/>
    <w:rsid w:val="2EAD67E3"/>
    <w:rsid w:val="56132853"/>
    <w:rsid w:val="588B6955"/>
    <w:rsid w:val="5A8515B9"/>
    <w:rsid w:val="6C1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2020-09-29T05:40:00Z</dcterms:created>
  <dc:creator>晓婷katherine</dc:creator>
  <cp:lastModifiedBy>Shelley Qian</cp:lastModifiedBy>
  <dcterms:modified xsi:type="dcterms:W3CDTF">2020-11-13T06:45:05Z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